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ThePRTwin report — Cecilia Hermida</w:t>
      </w:r>
    </w:p>
    <w:p>
      <w:r>
        <w:rPr>
          <w:color w:val="888888"/>
        </w:rPr>
        <w:t xml:space="preserve">7/23/2026, 7:34:41 PM</w:t>
      </w:r>
    </w:p>
    <w:p>
      <w:pPr>
        <w:pStyle w:val="Heading2"/>
        <w:spacing w:before="400"/>
      </w:pPr>
      <w:r>
        <w:t xml:space="preserve">Interview Pitch Angles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The real AI talent gap isn't technical skill — it's psychological readiness</w:t>
      </w:r>
    </w:p>
    <w:p>
      <w:pPr>
        <w:spacing w:before="120"/>
      </w:pPr>
      <w:r>
        <w:t xml:space="preserve">Trade press and B2B podcasts covering workforce development and future-of-work in manufacturing/industrial sectors</w:t>
      </w:r>
    </w:p>
    <w:p>
      <w:pPr>
        <w:spacing w:before="200"/>
      </w:pPr>
      <w:r>
        <w:rPr>
          <w:i/>
          <w:iCs/>
          <w:color w:val="888888"/>
        </w:rPr>
        <w:t xml:space="preserve">Her clinical psychology background lets her diagnose adoption resistance as a fear-and-behavior problem, not a skills problem — backed by her own stat that talent shortage reports rose from 73% to 77% between 2023 and 2025, which most tech spokespeople can't contextualize the way she can.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2. "We won't be replaced by AI — we'll be replaced by AI experts": rethinking the human-machine economy conversation</w:t>
      </w:r>
    </w:p>
    <w:p>
      <w:pPr>
        <w:spacing w:before="120"/>
      </w:pPr>
      <w:r>
        <w:t xml:space="preserve">Business and leadership podcasts currently exploring the human-machine economy theme (echoing outlets like EY's recent coverage) — a LATAM-grounded counterpoint to the abstract global framing</w:t>
      </w:r>
    </w:p>
    <w:p>
      <w:pPr>
        <w:spacing w:before="200"/>
      </w:pPr>
      <w:r>
        <w:rPr>
          <w:i/>
          <w:iCs/>
          <w:color w:val="888888"/>
        </w:rPr>
        <w:t xml:space="preserve">This is her signature reframe, delivered with the emotional restraint-then-punch rhythm she's known for; unlike generic 'AI won't take your job' talking points, hers is rooted in a concrete call to action (become the expert) rather than reassurance alone.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3. Cybersecurity's weakest link isn't the cloud — it's the employee who never changed their password</w:t>
      </w:r>
    </w:p>
    <w:p>
      <w:pPr>
        <w:spacing w:before="120"/>
      </w:pPr>
      <w:r>
        <w:t xml:space="preserve">IT/cybersecurity trade press and supply-chain publications covering cloud migration risk in manufacturing and distribution</w:t>
      </w:r>
    </w:p>
    <w:p>
      <w:pPr>
        <w:spacing w:before="200"/>
      </w:pPr>
      <w:r>
        <w:rPr>
          <w:i/>
          <w:iCs/>
          <w:color w:val="888888"/>
        </w:rPr>
        <w:t xml:space="preserve">She defends AWS-based infrastructure with specific breach-attribution figures while insisting responsibility is human, not platform — a contrarian, data-anchored angle distinct from typical 'zero trust' vendor messaging, delivered in her own words: 'como comprarte el Volvo más seguro del mundo y manejar a 180 km/h sin cinturón.'</w:t>
      </w:r>
    </w:p>
    <w:p>
      <w:pPr>
        <w:pStyle w:val="Heading2"/>
        <w:spacing w:before="400"/>
      </w:pPr>
      <w:r>
        <w:t xml:space="preserve">Byline Article Ideas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El talento, no la tecnología, es el verdadero cuello de botella de la IA en manufactura</w:t>
      </w:r>
    </w:p>
    <w:p>
      <w:pPr>
        <w:spacing w:before="120"/>
      </w:pPr>
      <w:r>
        <w:t xml:space="preserve">Argumenta que los tres obstáculos reales para adoptar IA en la industria no son técnicos sino humanos —miedo al cambio, falta de desarrollo de talento y la búsqueda del proyecto perfecto— y propone empezar por 'mangos bajitos': casos de uso pequeños de alto impacto en vez de proyectos masivos de datos.</w:t>
      </w:r>
    </w:p>
    <w:p>
      <w:pPr>
        <w:spacing w:before="200"/>
      </w:pPr>
      <w:r>
        <w:rPr>
          <w:i/>
          <w:iCs/>
          <w:color w:val="888888"/>
        </w:rPr>
        <w:t xml:space="preserve">Prensa actual (Medium, jun 2025) ya está cubriendo IA en gestión del cambio organizacional con casos y ética; esto conecta con el hallazgo del transcript de que la brecha de talento pasó de 73% a 77% entre 2023 y 2025, dando a Cecilia un ángulo propio y con datos sobre un tema que la prensa está tratando de forma más genérica.</w:t>
      </w:r>
    </w:p>
    <w:p>
      <w:pPr>
        <w:pStyle w:val="Heading2"/>
        <w:spacing w:before="400"/>
      </w:pPr>
      <w:r>
        <w:t xml:space="preserve">LinkedIn Content Calendar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¿Cuál de los tres frenos te frena a ti?</w:t>
      </w:r>
      <w:r>
        <w:rPr>
          <w:i/>
          <w:iCs/>
          <w:color w:val="666666"/>
        </w:rPr>
        <w:t xml:space="preserve">  [Poll]</w:t>
      </w:r>
    </w:p>
    <w:p>
      <w:pPr>
        <w:spacing w:before="120"/>
      </w:pPr>
      <w:r>
        <w:t xml:space="preserve">Pregunta directa a la audiencia: de los tres obstáculos que Cecilia identifica para adoptar IA en la industria (miedo/desconocimiento, falta de talento formado, buscar el proyecto perfecto en vez de un caso de uso pequeño), ¿cuál describe mejor a tu organización hoy?</w:t>
      </w:r>
    </w:p>
    <w:p>
      <w:pPr>
        <w:spacing w:before="200"/>
      </w:pPr>
      <w:r>
        <w:rPr>
          <w:i/>
          <w:iCs/>
          <w:color w:val="888888"/>
        </w:rPr>
        <w:t xml:space="preserve">Formato de bajo esfuerzo para el usuario pero alto valor diagnóstico: convierte un claim central del transcript en una conversación, y los resultados pueden alimentar un post de seguimiento con la respuesta de Cecilia a la opción más votada ('lo perfecto es enemigo de lo bueno').</w:t>
      </w:r>
    </w:p>
    <w:p>
      <w:pPr>
        <w:pStyle w:val="Heading2"/>
        <w:spacing w:before="400"/>
      </w:pPr>
      <w:r>
        <w:t xml:space="preserve">Company Blog Post Ideas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Por qué el proyecto perfecto de IA es el enemigo de la adopción real (y qué hacer en su lugar)</w:t>
      </w:r>
    </w:p>
    <w:p>
      <w:pPr>
        <w:spacing w:before="120"/>
      </w:pPr>
      <w:r>
        <w:t xml:space="preserve">Un post que toma la barrera del 'perfeccionismo' que Cecilia describe en manufactura y la traduce en una guía práctica: cómo identificar 'mangos bajitos' — casos de uso pequeños y de alto impacto — en vez de perseguir el megaproyecto que unifique todos los datos, con ejemplos por industria (Manufactura, CPG, Distribución) que Infor atiende.</w:t>
      </w:r>
    </w:p>
    <w:p>
      <w:pPr>
        <w:spacing w:before="200"/>
      </w:pPr>
      <w:r>
        <w:rPr>
          <w:i/>
          <w:iCs/>
          <w:color w:val="888888"/>
        </w:rPr>
        <w:t xml:space="preserve">El ángulo interno (mangos bajitos, tres barreras de adopción, cifra de brecha de talento 73%→77%) viene directo de la transcripción. Los hallazgos de investigación (EY sobre economía humano-máquina, Medium sobre change management con IA, McKinsey sobre IA en seguros) confirman que 'adopción responsable' y 'gestión del cambio organizacional' son temas activos en la conversación de la industria en 2025, pero no contienen cifras ni casos específicos de LATAM/manufactura citables — usarlos solo como contexto de que el tema está vigente, no como fuente de datos adicionales.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2026-07-24T14:13:22.660Z</dcterms:created>
  <dcterms:modified xsi:type="dcterms:W3CDTF">2026-07-24T14:13:22.660Z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